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BE" w:rsidRDefault="00A070BE" w:rsidP="00A070BE">
      <w:pPr>
        <w:pStyle w:val="Normal"/>
        <w:jc w:val="both"/>
        <w:rPr>
          <w:b/>
          <w:bCs/>
          <w:iCs/>
        </w:rPr>
      </w:pPr>
    </w:p>
    <w:p w:rsidR="00A070BE" w:rsidRPr="00A070BE" w:rsidRDefault="00A070BE" w:rsidP="00A070BE">
      <w:pPr>
        <w:pStyle w:val="Normal"/>
        <w:rPr>
          <w:rFonts w:asciiTheme="minorHAnsi" w:hAnsiTheme="minorHAnsi" w:cstheme="minorHAnsi"/>
          <w:b/>
          <w:bCs/>
          <w:i/>
          <w:iCs/>
        </w:rPr>
      </w:pP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b/>
          <w:bCs/>
        </w:rPr>
        <w:t>ΒΡΟΝΤΙΣΗ Μαρία</w:t>
      </w:r>
      <w:r w:rsidRPr="00A070BE">
        <w:rPr>
          <w:rFonts w:asciiTheme="minorHAnsi" w:hAnsiTheme="minorHAnsi" w:cstheme="minorHAnsi"/>
        </w:rPr>
        <w:t>. Καθηγήτρια ΤΑΜ Π.Θ. | mvrontis@uth.gr</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rPr>
        <w:t xml:space="preserve"> </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b/>
          <w:bCs/>
        </w:rPr>
        <w:t>Ομιλία</w:t>
      </w:r>
    </w:p>
    <w:p w:rsidR="00A070BE" w:rsidRPr="00A070BE" w:rsidRDefault="00A070BE" w:rsidP="00A070BE">
      <w:pPr>
        <w:pStyle w:val="Normal"/>
        <w:spacing w:line="276" w:lineRule="auto"/>
        <w:rPr>
          <w:rFonts w:asciiTheme="minorHAnsi" w:hAnsiTheme="minorHAnsi" w:cstheme="minorHAnsi"/>
          <w:b/>
          <w:bCs/>
          <w:iCs/>
        </w:rPr>
      </w:pPr>
      <w:r>
        <w:rPr>
          <w:rFonts w:asciiTheme="minorHAnsi" w:hAnsiTheme="minorHAnsi" w:cstheme="minorHAnsi"/>
          <w:b/>
          <w:bCs/>
          <w:i/>
          <w:iCs/>
        </w:rPr>
        <w:t>«</w:t>
      </w:r>
      <w:r w:rsidRPr="00A070BE">
        <w:rPr>
          <w:rFonts w:asciiTheme="minorHAnsi" w:hAnsiTheme="minorHAnsi" w:cstheme="minorHAnsi"/>
          <w:b/>
          <w:bCs/>
          <w:i/>
          <w:iCs/>
        </w:rPr>
        <w:t>Πανελλήνιες Συναντήσεις Μονοπατιών (2017-2025): Προκλήσεις &amp; Προοπτικές</w:t>
      </w:r>
      <w:r>
        <w:rPr>
          <w:rFonts w:asciiTheme="minorHAnsi" w:hAnsiTheme="minorHAnsi" w:cstheme="minorHAnsi"/>
          <w:b/>
          <w:bCs/>
          <w:i/>
          <w:iCs/>
        </w:rPr>
        <w:t>»</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rPr>
        <w:t>Ποιοι είμαστε; Τι κάνουμε; Πού πάμε; Ένας θεσμός με π</w:t>
      </w:r>
      <w:r>
        <w:rPr>
          <w:rFonts w:asciiTheme="minorHAnsi" w:hAnsiTheme="minorHAnsi" w:cstheme="minorHAnsi"/>
        </w:rPr>
        <w:t>αρελθόν, ένα δίκτυο με μέλλον (;</w:t>
      </w:r>
      <w:r w:rsidRPr="00A070BE">
        <w:rPr>
          <w:rFonts w:asciiTheme="minorHAnsi" w:hAnsiTheme="minorHAnsi" w:cstheme="minorHAnsi"/>
        </w:rPr>
        <w:t>)</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rPr>
        <w:t xml:space="preserve"> </w:t>
      </w:r>
    </w:p>
    <w:p w:rsidR="00A070BE" w:rsidRPr="00A070BE" w:rsidRDefault="00A070BE" w:rsidP="00A070BE">
      <w:pPr>
        <w:pStyle w:val="Normal"/>
        <w:spacing w:line="276" w:lineRule="auto"/>
        <w:rPr>
          <w:rFonts w:asciiTheme="minorHAnsi" w:hAnsiTheme="minorHAnsi" w:cstheme="minorHAnsi"/>
          <w:b/>
          <w:bCs/>
        </w:rPr>
      </w:pPr>
      <w:r w:rsidRPr="00A070BE">
        <w:rPr>
          <w:rFonts w:asciiTheme="minorHAnsi" w:hAnsiTheme="minorHAnsi" w:cstheme="minorHAnsi"/>
          <w:b/>
          <w:bCs/>
        </w:rPr>
        <w:t>Βιογραφικό</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rPr>
        <w:t xml:space="preserve">Η Μαρία </w:t>
      </w:r>
      <w:proofErr w:type="spellStart"/>
      <w:r w:rsidRPr="00A070BE">
        <w:rPr>
          <w:rFonts w:asciiTheme="minorHAnsi" w:hAnsiTheme="minorHAnsi" w:cstheme="minorHAnsi"/>
        </w:rPr>
        <w:t>Βροντίση</w:t>
      </w:r>
      <w:proofErr w:type="spellEnd"/>
      <w:r w:rsidRPr="00A070BE">
        <w:rPr>
          <w:rFonts w:asciiTheme="minorHAnsi" w:hAnsiTheme="minorHAnsi" w:cstheme="minorHAnsi"/>
        </w:rPr>
        <w:t xml:space="preserve"> είναι αρχιτέκτων μηχανικός (ΕΜΠ), με μεταπτυχιακές σπουδές (</w:t>
      </w:r>
      <w:proofErr w:type="spellStart"/>
      <w:r w:rsidRPr="00A070BE">
        <w:rPr>
          <w:rFonts w:asciiTheme="minorHAnsi" w:hAnsiTheme="minorHAnsi" w:cstheme="minorHAnsi"/>
        </w:rPr>
        <w:t>Harvard</w:t>
      </w:r>
      <w:proofErr w:type="spellEnd"/>
      <w:r w:rsidRPr="00A070BE">
        <w:rPr>
          <w:rFonts w:asciiTheme="minorHAnsi" w:hAnsiTheme="minorHAnsi" w:cstheme="minorHAnsi"/>
        </w:rPr>
        <w:t xml:space="preserve"> GSD) και διδακτορική διατριβή (ETH-</w:t>
      </w:r>
      <w:proofErr w:type="spellStart"/>
      <w:r w:rsidRPr="00A070BE">
        <w:rPr>
          <w:rFonts w:asciiTheme="minorHAnsi" w:hAnsiTheme="minorHAnsi" w:cstheme="minorHAnsi"/>
        </w:rPr>
        <w:t>Züric</w:t>
      </w:r>
      <w:proofErr w:type="spellEnd"/>
      <w:r w:rsidRPr="00A070BE">
        <w:rPr>
          <w:rFonts w:asciiTheme="minorHAnsi" w:hAnsiTheme="minorHAnsi" w:cstheme="minorHAnsi"/>
        </w:rPr>
        <w:t>h D-</w:t>
      </w:r>
      <w:proofErr w:type="spellStart"/>
      <w:r w:rsidRPr="00A070BE">
        <w:rPr>
          <w:rFonts w:asciiTheme="minorHAnsi" w:hAnsiTheme="minorHAnsi" w:cstheme="minorHAnsi"/>
        </w:rPr>
        <w:t>Arch</w:t>
      </w:r>
      <w:proofErr w:type="spellEnd"/>
      <w:r w:rsidRPr="00A070BE">
        <w:rPr>
          <w:rFonts w:asciiTheme="minorHAnsi" w:hAnsiTheme="minorHAnsi" w:cstheme="minorHAnsi"/>
        </w:rPr>
        <w:t xml:space="preserve">) στην Αρχιτεκτονική Τεχνολογία και τον Αρχιτεκτονικό Σχεδιασμό. Είναι </w:t>
      </w:r>
      <w:hyperlink r:id="rId4" w:history="1">
        <w:r w:rsidRPr="00A070BE">
          <w:rPr>
            <w:rStyle w:val="15"/>
            <w:rFonts w:asciiTheme="minorHAnsi" w:hAnsiTheme="minorHAnsi" w:cstheme="minorHAnsi"/>
          </w:rPr>
          <w:t>Καθηγήτρια</w:t>
        </w:r>
      </w:hyperlink>
      <w:r w:rsidRPr="00A070BE">
        <w:rPr>
          <w:rFonts w:asciiTheme="minorHAnsi" w:hAnsiTheme="minorHAnsi" w:cstheme="minorHAnsi"/>
        </w:rPr>
        <w:t xml:space="preserve"> στο </w:t>
      </w:r>
      <w:hyperlink r:id="rId5" w:history="1">
        <w:r w:rsidRPr="00A070BE">
          <w:rPr>
            <w:rStyle w:val="15"/>
            <w:rFonts w:asciiTheme="minorHAnsi" w:hAnsiTheme="minorHAnsi" w:cstheme="minorHAnsi"/>
          </w:rPr>
          <w:t>Τμήμα Αρχιτεκτόνων Μηχανικών</w:t>
        </w:r>
      </w:hyperlink>
      <w:r w:rsidRPr="00A070BE">
        <w:rPr>
          <w:rFonts w:asciiTheme="minorHAnsi" w:hAnsiTheme="minorHAnsi" w:cstheme="minorHAnsi"/>
        </w:rPr>
        <w:t xml:space="preserve"> του </w:t>
      </w:r>
      <w:hyperlink r:id="rId6" w:history="1">
        <w:r w:rsidRPr="00A070BE">
          <w:rPr>
            <w:rStyle w:val="15"/>
            <w:rFonts w:asciiTheme="minorHAnsi" w:hAnsiTheme="minorHAnsi" w:cstheme="minorHAnsi"/>
          </w:rPr>
          <w:t>Πανεπιστημίου Θεσσαλίας</w:t>
        </w:r>
      </w:hyperlink>
      <w:r w:rsidRPr="00A070BE">
        <w:rPr>
          <w:rFonts w:asciiTheme="minorHAnsi" w:hAnsiTheme="minorHAnsi" w:cstheme="minorHAnsi"/>
        </w:rPr>
        <w:t>, όπου διδάσκει από το 2001. Από το 2005 διευθύνει την Ερευνητική Μονάδα Δομικών Κατασκευών [</w:t>
      </w:r>
      <w:proofErr w:type="spellStart"/>
      <w:r w:rsidRPr="00A070BE">
        <w:rPr>
          <w:rFonts w:asciiTheme="minorHAnsi" w:hAnsiTheme="minorHAnsi" w:cstheme="minorHAnsi"/>
        </w:rPr>
        <w:fldChar w:fldCharType="begin"/>
      </w:r>
      <w:r w:rsidRPr="00A070BE">
        <w:rPr>
          <w:rFonts w:asciiTheme="minorHAnsi" w:hAnsiTheme="minorHAnsi" w:cstheme="minorHAnsi"/>
        </w:rPr>
        <w:instrText xml:space="preserve"> HYPERLINK "https://omadakblog.wordpress.com/" </w:instrText>
      </w:r>
      <w:r w:rsidRPr="00A070BE">
        <w:rPr>
          <w:rFonts w:asciiTheme="minorHAnsi" w:hAnsiTheme="minorHAnsi" w:cstheme="minorHAnsi"/>
        </w:rPr>
        <w:fldChar w:fldCharType="separate"/>
      </w:r>
      <w:r w:rsidRPr="00A070BE">
        <w:rPr>
          <w:rStyle w:val="15"/>
          <w:rFonts w:asciiTheme="minorHAnsi" w:hAnsiTheme="minorHAnsi" w:cstheme="minorHAnsi"/>
        </w:rPr>
        <w:t>maKe</w:t>
      </w:r>
      <w:proofErr w:type="spellEnd"/>
      <w:r w:rsidRPr="00A070BE">
        <w:rPr>
          <w:rFonts w:asciiTheme="minorHAnsi" w:hAnsiTheme="minorHAnsi" w:cstheme="minorHAnsi"/>
        </w:rPr>
        <w:fldChar w:fldCharType="end"/>
      </w:r>
      <w:r w:rsidRPr="00A070BE">
        <w:rPr>
          <w:rFonts w:asciiTheme="minorHAnsi" w:hAnsiTheme="minorHAnsi" w:cstheme="minorHAnsi"/>
        </w:rPr>
        <w:t xml:space="preserve">] και είναι επιστημονικά υπεύθυνη για εκπαιδευτικές και ερευνητικές δράσεις, που αφορούν σε αρχιτεκτονικές κατασκευές μικρής κλίμακας και σπουδαστικά εργαστήρια/ </w:t>
      </w:r>
      <w:proofErr w:type="spellStart"/>
      <w:r w:rsidRPr="00A070BE">
        <w:rPr>
          <w:rFonts w:asciiTheme="minorHAnsi" w:hAnsiTheme="minorHAnsi" w:cstheme="minorHAnsi"/>
        </w:rPr>
        <w:t>design</w:t>
      </w:r>
      <w:proofErr w:type="spellEnd"/>
      <w:r w:rsidRPr="00A070BE">
        <w:rPr>
          <w:rFonts w:asciiTheme="minorHAnsi" w:hAnsiTheme="minorHAnsi" w:cstheme="minorHAnsi"/>
        </w:rPr>
        <w:t>-</w:t>
      </w:r>
      <w:proofErr w:type="spellStart"/>
      <w:r w:rsidRPr="00A070BE">
        <w:rPr>
          <w:rFonts w:asciiTheme="minorHAnsi" w:hAnsiTheme="minorHAnsi" w:cstheme="minorHAnsi"/>
        </w:rPr>
        <w:t>build</w:t>
      </w:r>
      <w:proofErr w:type="spellEnd"/>
      <w:r w:rsidRPr="00A070BE">
        <w:rPr>
          <w:rFonts w:asciiTheme="minorHAnsi" w:hAnsiTheme="minorHAnsi" w:cstheme="minorHAnsi"/>
        </w:rPr>
        <w:t xml:space="preserve"> </w:t>
      </w:r>
      <w:proofErr w:type="spellStart"/>
      <w:r w:rsidRPr="00A070BE">
        <w:rPr>
          <w:rFonts w:asciiTheme="minorHAnsi" w:hAnsiTheme="minorHAnsi" w:cstheme="minorHAnsi"/>
        </w:rPr>
        <w:t>workshops</w:t>
      </w:r>
      <w:proofErr w:type="spellEnd"/>
      <w:r w:rsidRPr="00A070BE">
        <w:rPr>
          <w:rFonts w:asciiTheme="minorHAnsi" w:hAnsiTheme="minorHAnsi" w:cstheme="minorHAnsi"/>
        </w:rPr>
        <w:t xml:space="preserve"> με ελληνικά και διεθνή δίκτυα, εστιάζοντας σε συνεργατικές διεπιστημονικές πρακτικές βιώσιμης ανάπτυξης και κυκλικής οικονομίας. Την τελευταία πενταετία, σημείο αναφοράς στην ερευνητική δραστηριότητα της ομάδας αποτέλεσε το ερευνητικό πρόγραμμα «</w:t>
      </w:r>
      <w:proofErr w:type="spellStart"/>
      <w:r w:rsidRPr="00A070BE">
        <w:rPr>
          <w:rFonts w:asciiTheme="minorHAnsi" w:hAnsiTheme="minorHAnsi" w:cstheme="minorHAnsi"/>
        </w:rPr>
        <w:fldChar w:fldCharType="begin"/>
      </w:r>
      <w:r w:rsidRPr="00A070BE">
        <w:rPr>
          <w:rFonts w:asciiTheme="minorHAnsi" w:hAnsiTheme="minorHAnsi" w:cstheme="minorHAnsi"/>
        </w:rPr>
        <w:instrText xml:space="preserve"> HYPERLINK "https://www.uantwerpen.be/en/projects/circarch/" </w:instrText>
      </w:r>
      <w:r w:rsidRPr="00A070BE">
        <w:rPr>
          <w:rFonts w:asciiTheme="minorHAnsi" w:hAnsiTheme="minorHAnsi" w:cstheme="minorHAnsi"/>
        </w:rPr>
        <w:fldChar w:fldCharType="separate"/>
      </w:r>
      <w:r w:rsidRPr="00A070BE">
        <w:rPr>
          <w:rStyle w:val="15"/>
          <w:rFonts w:asciiTheme="minorHAnsi" w:hAnsiTheme="minorHAnsi" w:cstheme="minorHAnsi"/>
          <w:i/>
          <w:iCs/>
        </w:rPr>
        <w:t>Crafting</w:t>
      </w:r>
      <w:proofErr w:type="spellEnd"/>
      <w:r w:rsidRPr="00A070BE">
        <w:rPr>
          <w:rStyle w:val="15"/>
          <w:rFonts w:asciiTheme="minorHAnsi" w:hAnsiTheme="minorHAnsi" w:cstheme="minorHAnsi"/>
          <w:i/>
          <w:iCs/>
        </w:rPr>
        <w:t xml:space="preserve"> </w:t>
      </w:r>
      <w:proofErr w:type="spellStart"/>
      <w:r w:rsidRPr="00A070BE">
        <w:rPr>
          <w:rStyle w:val="15"/>
          <w:rFonts w:asciiTheme="minorHAnsi" w:hAnsiTheme="minorHAnsi" w:cstheme="minorHAnsi"/>
          <w:i/>
          <w:iCs/>
        </w:rPr>
        <w:t>Circularity</w:t>
      </w:r>
      <w:proofErr w:type="spellEnd"/>
      <w:r w:rsidRPr="00A070BE">
        <w:rPr>
          <w:rFonts w:asciiTheme="minorHAnsi" w:hAnsiTheme="minorHAnsi" w:cstheme="minorHAnsi"/>
        </w:rPr>
        <w:fldChar w:fldCharType="end"/>
      </w:r>
      <w:r w:rsidRPr="00A070BE">
        <w:rPr>
          <w:rFonts w:asciiTheme="minorHAnsi" w:hAnsiTheme="minorHAnsi" w:cstheme="minorHAnsi"/>
          <w:i/>
          <w:iCs/>
        </w:rPr>
        <w:t xml:space="preserve">: </w:t>
      </w:r>
      <w:proofErr w:type="spellStart"/>
      <w:r w:rsidRPr="00A070BE">
        <w:rPr>
          <w:rFonts w:asciiTheme="minorHAnsi" w:hAnsiTheme="minorHAnsi" w:cstheme="minorHAnsi"/>
          <w:i/>
          <w:iCs/>
        </w:rPr>
        <w:t>Rethinking</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Sustainable</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Design</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and</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Construction</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in</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Architecture</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Education</w:t>
      </w:r>
      <w:proofErr w:type="spellEnd"/>
      <w:r w:rsidRPr="00A070BE">
        <w:rPr>
          <w:rFonts w:asciiTheme="minorHAnsi" w:hAnsiTheme="minorHAnsi" w:cstheme="minorHAnsi"/>
        </w:rPr>
        <w:t>», που αφορούσε καλές πρακτικές διαχείρισης αποβλήτων στον κλάδο των κατασκευών.</w:t>
      </w:r>
    </w:p>
    <w:p w:rsidR="00A070BE" w:rsidRPr="00A070BE" w:rsidRDefault="00A070BE" w:rsidP="00A070BE">
      <w:pPr>
        <w:pStyle w:val="Normal"/>
        <w:spacing w:line="276" w:lineRule="auto"/>
        <w:rPr>
          <w:rFonts w:asciiTheme="minorHAnsi" w:hAnsiTheme="minorHAnsi" w:cstheme="minorHAnsi"/>
        </w:rPr>
      </w:pPr>
      <w:r w:rsidRPr="00A070BE">
        <w:rPr>
          <w:rFonts w:asciiTheme="minorHAnsi" w:hAnsiTheme="minorHAnsi" w:cstheme="minorHAnsi"/>
        </w:rPr>
        <w:t>Μεταξύ άλλων, η Ερευνητική Μονάδα ασχολείται με την εκπόνηση του πιλοτικού έργου «</w:t>
      </w:r>
      <w:r w:rsidRPr="00A070BE">
        <w:rPr>
          <w:rFonts w:asciiTheme="minorHAnsi" w:hAnsiTheme="minorHAnsi" w:cstheme="minorHAnsi"/>
          <w:i/>
          <w:iCs/>
        </w:rPr>
        <w:t xml:space="preserve">Αφηγηματικές Διαδρομές/ </w:t>
      </w:r>
      <w:proofErr w:type="spellStart"/>
      <w:r w:rsidRPr="00A070BE">
        <w:rPr>
          <w:rFonts w:asciiTheme="minorHAnsi" w:hAnsiTheme="minorHAnsi" w:cstheme="minorHAnsi"/>
          <w:i/>
          <w:iCs/>
        </w:rPr>
        <w:t>Narrative</w:t>
      </w:r>
      <w:proofErr w:type="spellEnd"/>
      <w:r w:rsidRPr="00A070BE">
        <w:rPr>
          <w:rFonts w:asciiTheme="minorHAnsi" w:hAnsiTheme="minorHAnsi" w:cstheme="minorHAnsi"/>
          <w:i/>
          <w:iCs/>
        </w:rPr>
        <w:t xml:space="preserve"> </w:t>
      </w:r>
      <w:proofErr w:type="spellStart"/>
      <w:r w:rsidRPr="00A070BE">
        <w:rPr>
          <w:rFonts w:asciiTheme="minorHAnsi" w:hAnsiTheme="minorHAnsi" w:cstheme="minorHAnsi"/>
          <w:i/>
          <w:iCs/>
        </w:rPr>
        <w:t>Trails</w:t>
      </w:r>
      <w:proofErr w:type="spellEnd"/>
      <w:r w:rsidRPr="00A070BE">
        <w:rPr>
          <w:rFonts w:asciiTheme="minorHAnsi" w:hAnsiTheme="minorHAnsi" w:cstheme="minorHAnsi"/>
        </w:rPr>
        <w:t xml:space="preserve">», σε συνεργασία με άλλα ακαδημαϊκά τμήματα, καθώς και φορείς της τοπικής κοινωνίας. Αντικείμενο του έργου είναι ο σχεδιασμός θεματικών διαδρομών και δράσεων πεδίου, μέσα από τις οποίες αναδεικνύονται στοιχεία της πολιτισμικής ταυτότητας του Πηλίου, του τόπου και του τοπίου, συνδέοντας την άυλη πολιτισμική κληρονομιά με στοιχεία του φυσικού και ανθρωπογενούς περιβάλλοντος. Το διάστημα 2018-2025, οι εργασίες εστίασαν στις περιοχές της Μακρινίτσας, των </w:t>
      </w:r>
      <w:proofErr w:type="spellStart"/>
      <w:r w:rsidRPr="00A070BE">
        <w:rPr>
          <w:rFonts w:asciiTheme="minorHAnsi" w:hAnsiTheme="minorHAnsi" w:cstheme="minorHAnsi"/>
        </w:rPr>
        <w:t>Μηλεών</w:t>
      </w:r>
      <w:proofErr w:type="spellEnd"/>
      <w:r w:rsidRPr="00A070BE">
        <w:rPr>
          <w:rFonts w:asciiTheme="minorHAnsi" w:hAnsiTheme="minorHAnsi" w:cstheme="minorHAnsi"/>
        </w:rPr>
        <w:t xml:space="preserve"> &amp; της </w:t>
      </w:r>
      <w:proofErr w:type="spellStart"/>
      <w:r w:rsidRPr="00A070BE">
        <w:rPr>
          <w:rFonts w:asciiTheme="minorHAnsi" w:hAnsiTheme="minorHAnsi" w:cstheme="minorHAnsi"/>
        </w:rPr>
        <w:t>Βυζίτσας</w:t>
      </w:r>
      <w:proofErr w:type="spellEnd"/>
      <w:r w:rsidRPr="00A070BE">
        <w:rPr>
          <w:rFonts w:asciiTheme="minorHAnsi" w:hAnsiTheme="minorHAnsi" w:cstheme="minorHAnsi"/>
        </w:rPr>
        <w:t xml:space="preserve">, της </w:t>
      </w:r>
      <w:proofErr w:type="spellStart"/>
      <w:r w:rsidRPr="00A070BE">
        <w:rPr>
          <w:rFonts w:asciiTheme="minorHAnsi" w:hAnsiTheme="minorHAnsi" w:cstheme="minorHAnsi"/>
        </w:rPr>
        <w:t>Τσαγκαράδας</w:t>
      </w:r>
      <w:proofErr w:type="spellEnd"/>
      <w:r w:rsidRPr="00A070BE">
        <w:rPr>
          <w:rFonts w:asciiTheme="minorHAnsi" w:hAnsiTheme="minorHAnsi" w:cstheme="minorHAnsi"/>
        </w:rPr>
        <w:t xml:space="preserve">, του Αγίου Λαυρεντίου, καθώς και στη βιομηχανική κληρονομιά της </w:t>
      </w:r>
      <w:r w:rsidRPr="00A070BE">
        <w:rPr>
          <w:rFonts w:asciiTheme="minorHAnsi" w:hAnsiTheme="minorHAnsi" w:cstheme="minorHAnsi"/>
        </w:rPr>
        <w:lastRenderedPageBreak/>
        <w:t xml:space="preserve">πόλης του Βόλου, και το υλικό που παράχθηκε στα πλαίσια του έργου, σε προπτυχιακά μαθήματα, σπουδαστικά εργαστήρια και ερευνητικές δραστηριότητες, αξιοποιήθηκε σε επιστημονικές, εκπαιδευτικές και πολιτιστικές δράσεις. Ενδεικτικά αναφέρονται: </w:t>
      </w:r>
      <w:hyperlink r:id="rId7" w:history="1">
        <w:r w:rsidRPr="00A070BE">
          <w:rPr>
            <w:rStyle w:val="15"/>
            <w:rFonts w:asciiTheme="minorHAnsi" w:hAnsiTheme="minorHAnsi" w:cstheme="minorHAnsi"/>
            <w:i/>
            <w:iCs/>
          </w:rPr>
          <w:t>Βόλος: Διαδρομές της Καραντίνας</w:t>
        </w:r>
      </w:hyperlink>
      <w:r w:rsidRPr="00A070BE">
        <w:rPr>
          <w:rFonts w:asciiTheme="minorHAnsi" w:hAnsiTheme="minorHAnsi" w:cstheme="minorHAnsi"/>
        </w:rPr>
        <w:t xml:space="preserve"> στην Παγκόσμια Ημέρα Μουσείων &amp; Παγκόσμια Ημέρα Αρχείων (2022) και </w:t>
      </w:r>
      <w:hyperlink r:id="rId8" w:history="1">
        <w:r w:rsidRPr="00A070BE">
          <w:rPr>
            <w:rStyle w:val="15"/>
            <w:rFonts w:asciiTheme="minorHAnsi" w:hAnsiTheme="minorHAnsi" w:cstheme="minorHAnsi"/>
            <w:i/>
            <w:iCs/>
          </w:rPr>
          <w:t xml:space="preserve">Ιστορίες της </w:t>
        </w:r>
        <w:proofErr w:type="spellStart"/>
        <w:r w:rsidRPr="00A070BE">
          <w:rPr>
            <w:rStyle w:val="15"/>
            <w:rFonts w:asciiTheme="minorHAnsi" w:hAnsiTheme="minorHAnsi" w:cstheme="minorHAnsi"/>
            <w:i/>
            <w:iCs/>
          </w:rPr>
          <w:t>Μακρινιτσιώτικης</w:t>
        </w:r>
        <w:proofErr w:type="spellEnd"/>
        <w:r w:rsidRPr="00A070BE">
          <w:rPr>
            <w:rStyle w:val="15"/>
            <w:rFonts w:asciiTheme="minorHAnsi" w:hAnsiTheme="minorHAnsi" w:cstheme="minorHAnsi"/>
            <w:i/>
            <w:iCs/>
          </w:rPr>
          <w:t xml:space="preserve"> Στράτας</w:t>
        </w:r>
      </w:hyperlink>
      <w:r w:rsidRPr="00A070BE">
        <w:rPr>
          <w:rFonts w:asciiTheme="minorHAnsi" w:hAnsiTheme="minorHAnsi" w:cstheme="minorHAnsi"/>
        </w:rPr>
        <w:t xml:space="preserve"> (2022). Το 2023 η Ερευνητική Μονάδα διοργάνωσε την </w:t>
      </w:r>
      <w:hyperlink r:id="rId9" w:history="1">
        <w:r w:rsidRPr="00A070BE">
          <w:rPr>
            <w:rStyle w:val="15"/>
            <w:rFonts w:asciiTheme="minorHAnsi" w:hAnsiTheme="minorHAnsi" w:cstheme="minorHAnsi"/>
            <w:i/>
            <w:iCs/>
          </w:rPr>
          <w:t>6</w:t>
        </w:r>
        <w:r w:rsidRPr="00A070BE">
          <w:rPr>
            <w:rStyle w:val="15"/>
            <w:rFonts w:asciiTheme="minorHAnsi" w:hAnsiTheme="minorHAnsi" w:cstheme="minorHAnsi"/>
            <w:i/>
            <w:iCs/>
            <w:vertAlign w:val="superscript"/>
          </w:rPr>
          <w:t>η</w:t>
        </w:r>
        <w:r w:rsidRPr="00A070BE">
          <w:rPr>
            <w:rStyle w:val="15"/>
            <w:rFonts w:asciiTheme="minorHAnsi" w:hAnsiTheme="minorHAnsi" w:cstheme="minorHAnsi"/>
            <w:i/>
            <w:iCs/>
          </w:rPr>
          <w:t xml:space="preserve"> Πανελλήνια Συνάντηση Μονοπατιών</w:t>
        </w:r>
      </w:hyperlink>
      <w:r w:rsidRPr="00A070BE">
        <w:rPr>
          <w:rFonts w:asciiTheme="minorHAnsi" w:hAnsiTheme="minorHAnsi" w:cstheme="minorHAnsi"/>
        </w:rPr>
        <w:t xml:space="preserve"> στις Μηλιές του Πηλίου, με παράλληλες εκδηλώσεις στην πόλη του Βόλου: την </w:t>
      </w:r>
      <w:hyperlink r:id="rId10" w:history="1">
        <w:r w:rsidRPr="00A070BE">
          <w:rPr>
            <w:rStyle w:val="15"/>
            <w:rFonts w:asciiTheme="minorHAnsi" w:hAnsiTheme="minorHAnsi" w:cstheme="minorHAnsi"/>
          </w:rPr>
          <w:t>Επιστημονική Ημερίδα</w:t>
        </w:r>
      </w:hyperlink>
      <w:r w:rsidRPr="00A070BE">
        <w:rPr>
          <w:rFonts w:asciiTheme="minorHAnsi" w:hAnsiTheme="minorHAnsi" w:cstheme="minorHAnsi"/>
        </w:rPr>
        <w:t xml:space="preserve"> «</w:t>
      </w:r>
      <w:r w:rsidRPr="00A070BE">
        <w:rPr>
          <w:rFonts w:asciiTheme="minorHAnsi" w:hAnsiTheme="minorHAnsi" w:cstheme="minorHAnsi"/>
          <w:i/>
          <w:iCs/>
        </w:rPr>
        <w:t>Σχεδιάζοντας Διαδρομές Πολιτισμού</w:t>
      </w:r>
      <w:r w:rsidRPr="00A070BE">
        <w:rPr>
          <w:rFonts w:asciiTheme="minorHAnsi" w:hAnsiTheme="minorHAnsi" w:cstheme="minorHAnsi"/>
        </w:rPr>
        <w:t xml:space="preserve">» με ομώνυμη </w:t>
      </w:r>
      <w:hyperlink r:id="rId11" w:history="1">
        <w:r w:rsidRPr="00A070BE">
          <w:rPr>
            <w:rStyle w:val="15"/>
            <w:rFonts w:asciiTheme="minorHAnsi" w:hAnsiTheme="minorHAnsi" w:cstheme="minorHAnsi"/>
          </w:rPr>
          <w:t>έκδοση</w:t>
        </w:r>
      </w:hyperlink>
      <w:r w:rsidRPr="00A070BE">
        <w:rPr>
          <w:rFonts w:asciiTheme="minorHAnsi" w:hAnsiTheme="minorHAnsi" w:cstheme="minorHAnsi"/>
        </w:rPr>
        <w:t xml:space="preserve">, την </w:t>
      </w:r>
      <w:hyperlink r:id="rId12" w:history="1">
        <w:r w:rsidRPr="00A070BE">
          <w:rPr>
            <w:rStyle w:val="15"/>
            <w:rFonts w:asciiTheme="minorHAnsi" w:hAnsiTheme="minorHAnsi" w:cstheme="minorHAnsi"/>
          </w:rPr>
          <w:t>Έκθεση Ακαδημαϊκών Εργασιών</w:t>
        </w:r>
      </w:hyperlink>
      <w:r w:rsidRPr="00A070BE">
        <w:rPr>
          <w:rFonts w:asciiTheme="minorHAnsi" w:hAnsiTheme="minorHAnsi" w:cstheme="minorHAnsi"/>
        </w:rPr>
        <w:t xml:space="preserve"> «</w:t>
      </w:r>
      <w:r w:rsidRPr="00A070BE">
        <w:rPr>
          <w:rFonts w:asciiTheme="minorHAnsi" w:hAnsiTheme="minorHAnsi" w:cstheme="minorHAnsi"/>
          <w:i/>
          <w:iCs/>
        </w:rPr>
        <w:t>Με το Βλέμμα εκτός των Τειχών</w:t>
      </w:r>
      <w:r w:rsidRPr="00A070BE">
        <w:rPr>
          <w:rFonts w:asciiTheme="minorHAnsi" w:hAnsiTheme="minorHAnsi" w:cstheme="minorHAnsi"/>
        </w:rPr>
        <w:t xml:space="preserve">» και το </w:t>
      </w:r>
      <w:hyperlink r:id="rId13" w:history="1">
        <w:r w:rsidRPr="00A070BE">
          <w:rPr>
            <w:rStyle w:val="15"/>
            <w:rFonts w:asciiTheme="minorHAnsi" w:hAnsiTheme="minorHAnsi" w:cstheme="minorHAnsi"/>
          </w:rPr>
          <w:t>Φεστιβάλ Ταινιών Μικρού Μήκους</w:t>
        </w:r>
      </w:hyperlink>
      <w:r w:rsidRPr="00A070BE">
        <w:rPr>
          <w:rFonts w:asciiTheme="minorHAnsi" w:hAnsiTheme="minorHAnsi" w:cstheme="minorHAnsi"/>
        </w:rPr>
        <w:t xml:space="preserve"> «</w:t>
      </w:r>
      <w:r w:rsidRPr="00A070BE">
        <w:rPr>
          <w:rFonts w:asciiTheme="minorHAnsi" w:hAnsiTheme="minorHAnsi" w:cstheme="minorHAnsi"/>
          <w:i/>
          <w:iCs/>
        </w:rPr>
        <w:t>Οδοιπορικά στην Ελληνική Ύπαιθρο</w:t>
      </w:r>
      <w:r w:rsidRPr="00A070BE">
        <w:rPr>
          <w:rFonts w:asciiTheme="minorHAnsi" w:hAnsiTheme="minorHAnsi" w:cstheme="minorHAnsi"/>
        </w:rPr>
        <w:t>».</w:t>
      </w:r>
    </w:p>
    <w:p w:rsidR="008A7ACD" w:rsidRDefault="008A7ACD"/>
    <w:sectPr w:rsidR="008A7ACD" w:rsidSect="008A7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0BE"/>
    <w:rsid w:val="008A7ACD"/>
    <w:rsid w:val="00A070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070BE"/>
    <w:pPr>
      <w:spacing w:before="100" w:beforeAutospacing="1" w:after="100" w:afterAutospacing="1" w:line="256" w:lineRule="auto"/>
    </w:pPr>
    <w:rPr>
      <w:rFonts w:ascii="Aptos" w:eastAsia="Times New Roman" w:hAnsi="Aptos" w:cs="Times New Roman"/>
      <w:sz w:val="24"/>
      <w:szCs w:val="24"/>
      <w:lang w:eastAsia="el-GR"/>
    </w:rPr>
  </w:style>
  <w:style w:type="character" w:customStyle="1" w:styleId="15">
    <w:name w:val="15"/>
    <w:basedOn w:val="a0"/>
    <w:rsid w:val="00A070BE"/>
    <w:rPr>
      <w:rFonts w:ascii="Aptos" w:hAnsi="Aptos" w:hint="default"/>
      <w:color w:val="467886"/>
      <w:u w:val="single"/>
    </w:rPr>
  </w:style>
</w:styles>
</file>

<file path=word/webSettings.xml><?xml version="1.0" encoding="utf-8"?>
<w:webSettings xmlns:r="http://schemas.openxmlformats.org/officeDocument/2006/relationships" xmlns:w="http://schemas.openxmlformats.org/wordprocessingml/2006/main">
  <w:divs>
    <w:div w:id="246691596">
      <w:bodyDiv w:val="1"/>
      <w:marLeft w:val="0"/>
      <w:marRight w:val="0"/>
      <w:marTop w:val="0"/>
      <w:marBottom w:val="0"/>
      <w:divBdr>
        <w:top w:val="none" w:sz="0" w:space="0" w:color="auto"/>
        <w:left w:val="none" w:sz="0" w:space="0" w:color="auto"/>
        <w:bottom w:val="none" w:sz="0" w:space="0" w:color="auto"/>
        <w:right w:val="none" w:sz="0" w:space="0" w:color="auto"/>
      </w:divBdr>
    </w:div>
    <w:div w:id="475806218">
      <w:bodyDiv w:val="1"/>
      <w:marLeft w:val="0"/>
      <w:marRight w:val="0"/>
      <w:marTop w:val="0"/>
      <w:marBottom w:val="0"/>
      <w:divBdr>
        <w:top w:val="none" w:sz="0" w:space="0" w:color="auto"/>
        <w:left w:val="none" w:sz="0" w:space="0" w:color="auto"/>
        <w:bottom w:val="none" w:sz="0" w:space="0" w:color="auto"/>
        <w:right w:val="none" w:sz="0" w:space="0" w:color="auto"/>
      </w:divBdr>
    </w:div>
    <w:div w:id="9340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rinitsa.trails.arch.uth.gr/" TargetMode="External"/><Relationship Id="rId13" Type="http://schemas.openxmlformats.org/officeDocument/2006/relationships/hyperlink" Target="https://grtrailspelion2023.wixsite.com/network/film-festival" TargetMode="External"/><Relationship Id="rId3" Type="http://schemas.openxmlformats.org/officeDocument/2006/relationships/webSettings" Target="webSettings.xml"/><Relationship Id="rId7" Type="http://schemas.openxmlformats.org/officeDocument/2006/relationships/hyperlink" Target="https://omadakblog.wordpress.com/trails-tales-%ce%b2%ce%bf%ce%bb%ce%bf%cf%83/" TargetMode="External"/><Relationship Id="rId12" Type="http://schemas.openxmlformats.org/officeDocument/2006/relationships/hyperlink" Target="https://grtrailspelion2023.wixsite.com/network/exhib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h.gr/" TargetMode="External"/><Relationship Id="rId11" Type="http://schemas.openxmlformats.org/officeDocument/2006/relationships/hyperlink" Target="https://issuu.com/make.uth/docs/drc2023-booklet" TargetMode="External"/><Relationship Id="rId5" Type="http://schemas.openxmlformats.org/officeDocument/2006/relationships/hyperlink" Target="https://www.arch.uth.gr/el/" TargetMode="External"/><Relationship Id="rId15" Type="http://schemas.openxmlformats.org/officeDocument/2006/relationships/theme" Target="theme/theme1.xml"/><Relationship Id="rId10" Type="http://schemas.openxmlformats.org/officeDocument/2006/relationships/hyperlink" Target="https://grtrailspelion2023.wixsite.com/network/colloquium" TargetMode="External"/><Relationship Id="rId4" Type="http://schemas.openxmlformats.org/officeDocument/2006/relationships/hyperlink" Target="https://www.arch.uth.gr/el/staff/M_Vrontissi" TargetMode="External"/><Relationship Id="rId9" Type="http://schemas.openxmlformats.org/officeDocument/2006/relationships/hyperlink" Target="https://grtrailspelion2023.wixsite.com/network"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2874</Characters>
  <Application>Microsoft Office Word</Application>
  <DocSecurity>0</DocSecurity>
  <Lines>23</Lines>
  <Paragraphs>6</Paragraphs>
  <ScaleCrop>false</ScaleCrop>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1</cp:revision>
  <dcterms:created xsi:type="dcterms:W3CDTF">2025-09-21T00:07:00Z</dcterms:created>
  <dcterms:modified xsi:type="dcterms:W3CDTF">2025-09-21T00:14:00Z</dcterms:modified>
</cp:coreProperties>
</file>