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C4" w:rsidRPr="00554DB0" w:rsidRDefault="00DD7B52">
      <w:pPr>
        <w:rPr>
          <w:rFonts w:cstheme="minorHAnsi"/>
          <w:b/>
          <w:sz w:val="24"/>
          <w:szCs w:val="24"/>
        </w:rPr>
      </w:pPr>
      <w:r w:rsidRPr="00554DB0">
        <w:rPr>
          <w:rFonts w:cstheme="minorHAnsi"/>
          <w:b/>
          <w:sz w:val="24"/>
          <w:szCs w:val="24"/>
        </w:rPr>
        <w:t xml:space="preserve">Ελένη </w:t>
      </w:r>
      <w:proofErr w:type="spellStart"/>
      <w:r w:rsidRPr="00554DB0">
        <w:rPr>
          <w:rFonts w:cstheme="minorHAnsi"/>
          <w:b/>
          <w:sz w:val="24"/>
          <w:szCs w:val="24"/>
        </w:rPr>
        <w:t>Γλυ</w:t>
      </w:r>
      <w:r w:rsidR="00EC68B7" w:rsidRPr="00554DB0">
        <w:rPr>
          <w:rFonts w:cstheme="minorHAnsi"/>
          <w:b/>
          <w:sz w:val="24"/>
          <w:szCs w:val="24"/>
        </w:rPr>
        <w:t>νιά</w:t>
      </w:r>
      <w:proofErr w:type="spellEnd"/>
    </w:p>
    <w:p w:rsidR="00EC68B7" w:rsidRPr="005318DD" w:rsidRDefault="00EC68B7" w:rsidP="00EC68B7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318DD">
        <w:rPr>
          <w:rFonts w:eastAsia="Times New Roman" w:cstheme="minorHAnsi"/>
          <w:sz w:val="24"/>
          <w:szCs w:val="24"/>
          <w:lang w:eastAsia="el-GR"/>
        </w:rPr>
        <w:t>Στην 8η Πανελλήνια Συνάντηση μονοπατιών στην Καστοριά</w:t>
      </w:r>
    </w:p>
    <w:p w:rsidR="005318DD" w:rsidRDefault="00EC68B7" w:rsidP="005318D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318DD">
        <w:rPr>
          <w:rFonts w:eastAsia="Times New Roman" w:cstheme="minorHAnsi"/>
          <w:sz w:val="24"/>
          <w:szCs w:val="24"/>
          <w:lang w:eastAsia="el-GR"/>
        </w:rPr>
        <w:t xml:space="preserve">Στην ενότητα με </w:t>
      </w:r>
    </w:p>
    <w:p w:rsidR="005318DD" w:rsidRDefault="00EC68B7" w:rsidP="005318D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5318DD">
        <w:rPr>
          <w:rFonts w:eastAsia="Times New Roman" w:cstheme="minorHAnsi"/>
          <w:sz w:val="24"/>
          <w:szCs w:val="24"/>
          <w:lang w:eastAsia="el-GR"/>
        </w:rPr>
        <w:t>τίτλο:"Τρόποι</w:t>
      </w:r>
      <w:proofErr w:type="spellEnd"/>
      <w:r w:rsidRPr="005318DD">
        <w:rPr>
          <w:rFonts w:eastAsia="Times New Roman" w:cstheme="minorHAnsi"/>
          <w:sz w:val="24"/>
          <w:szCs w:val="24"/>
          <w:lang w:eastAsia="el-GR"/>
        </w:rPr>
        <w:t xml:space="preserve"> Υπαίθριας </w:t>
      </w:r>
      <w:hyperlink r:id="rId4" w:history="1">
        <w:r w:rsidRPr="005318DD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#αναψυχής</w:t>
        </w:r>
      </w:hyperlink>
      <w:r w:rsidRPr="005318DD">
        <w:rPr>
          <w:rFonts w:eastAsia="Times New Roman" w:cstheme="minorHAnsi"/>
          <w:sz w:val="24"/>
          <w:szCs w:val="24"/>
          <w:lang w:eastAsia="el-GR"/>
        </w:rPr>
        <w:t xml:space="preserve"> και προσέλκυσης επισκεπτών". </w:t>
      </w:r>
    </w:p>
    <w:p w:rsidR="005318DD" w:rsidRDefault="00EC68B7" w:rsidP="005318DD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5318DD">
        <w:rPr>
          <w:rFonts w:eastAsia="Times New Roman" w:cstheme="minorHAnsi"/>
          <w:sz w:val="24"/>
          <w:szCs w:val="24"/>
          <w:lang w:eastAsia="el-GR"/>
        </w:rPr>
        <w:t xml:space="preserve">Η εισήγησή μου θα επικεντρωθεί στην </w:t>
      </w:r>
    </w:p>
    <w:p w:rsidR="00EC68B7" w:rsidRPr="00554DB0" w:rsidRDefault="005318DD" w:rsidP="005318DD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554DB0">
        <w:rPr>
          <w:rFonts w:eastAsia="Times New Roman" w:cstheme="minorHAnsi"/>
          <w:b/>
          <w:sz w:val="24"/>
          <w:szCs w:val="24"/>
          <w:lang w:eastAsia="el-GR"/>
        </w:rPr>
        <w:t>«</w:t>
      </w:r>
      <w:r w:rsidR="00EC68B7" w:rsidRPr="00554DB0">
        <w:rPr>
          <w:rFonts w:eastAsia="Times New Roman" w:cstheme="minorHAnsi"/>
          <w:b/>
          <w:sz w:val="24"/>
          <w:szCs w:val="24"/>
          <w:lang w:eastAsia="el-GR"/>
        </w:rPr>
        <w:t xml:space="preserve">κοινωνική χωρητικότητα- έλεγχο της </w:t>
      </w:r>
      <w:hyperlink r:id="rId5" w:history="1">
        <w:r w:rsidR="00EC68B7" w:rsidRPr="00554DB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el-GR"/>
          </w:rPr>
          <w:t>#επισκεψιμότητας</w:t>
        </w:r>
      </w:hyperlink>
      <w:r w:rsidR="00EC68B7" w:rsidRPr="00554DB0">
        <w:rPr>
          <w:rFonts w:eastAsia="Times New Roman" w:cstheme="minorHAnsi"/>
          <w:b/>
          <w:sz w:val="24"/>
          <w:szCs w:val="24"/>
          <w:lang w:eastAsia="el-GR"/>
        </w:rPr>
        <w:t xml:space="preserve"> -διαχείριση πλήθους</w:t>
      </w:r>
      <w:r w:rsidRPr="00554DB0">
        <w:rPr>
          <w:rFonts w:eastAsia="Times New Roman" w:cstheme="minorHAnsi"/>
          <w:b/>
          <w:sz w:val="24"/>
          <w:szCs w:val="24"/>
          <w:lang w:eastAsia="el-GR"/>
        </w:rPr>
        <w:t>»</w:t>
      </w:r>
      <w:r w:rsidR="00B42A4F" w:rsidRPr="00554DB0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EC68B7" w:rsidRPr="005318DD" w:rsidRDefault="00EC68B7">
      <w:pPr>
        <w:rPr>
          <w:sz w:val="24"/>
          <w:szCs w:val="24"/>
        </w:rPr>
      </w:pPr>
    </w:p>
    <w:p w:rsidR="00637001" w:rsidRPr="005318DD" w:rsidRDefault="00637001">
      <w:pPr>
        <w:rPr>
          <w:sz w:val="24"/>
          <w:szCs w:val="24"/>
        </w:rPr>
      </w:pPr>
    </w:p>
    <w:p w:rsidR="00637001" w:rsidRPr="005318DD" w:rsidRDefault="005555DA" w:rsidP="00637001">
      <w:pPr>
        <w:pStyle w:val="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Βιογραφικό</w:t>
      </w:r>
      <w:r w:rsidR="00637001" w:rsidRPr="005318DD">
        <w:rPr>
          <w:rFonts w:asciiTheme="minorHAnsi" w:hAnsiTheme="minorHAnsi" w:cstheme="minorHAnsi"/>
        </w:rPr>
        <w:br/>
      </w:r>
      <w:r w:rsidR="00637001" w:rsidRPr="005318DD">
        <w:rPr>
          <w:rFonts w:asciiTheme="minorHAnsi" w:hAnsiTheme="minorHAnsi" w:cstheme="minorHAnsi"/>
        </w:rPr>
        <w:br/>
      </w:r>
      <w:r w:rsidR="00637001" w:rsidRPr="005318DD">
        <w:rPr>
          <w:rFonts w:asciiTheme="minorHAnsi" w:hAnsiTheme="minorHAnsi" w:cstheme="minorHAnsi"/>
          <w:color w:val="555555"/>
          <w:shd w:val="clear" w:color="auto" w:fill="FFFFFF"/>
        </w:rPr>
        <w:t>Η Δρ. </w:t>
      </w:r>
      <w:r w:rsidR="00637001" w:rsidRPr="005318DD">
        <w:rPr>
          <w:rFonts w:asciiTheme="minorHAnsi" w:hAnsiTheme="minorHAnsi" w:cstheme="minorHAnsi"/>
          <w:b/>
          <w:bCs/>
          <w:color w:val="555555"/>
        </w:rPr>
        <w:t xml:space="preserve">Ελένη </w:t>
      </w:r>
      <w:proofErr w:type="spellStart"/>
      <w:r w:rsidR="00637001" w:rsidRPr="005318DD">
        <w:rPr>
          <w:rFonts w:asciiTheme="minorHAnsi" w:hAnsiTheme="minorHAnsi" w:cstheme="minorHAnsi"/>
          <w:b/>
          <w:bCs/>
          <w:color w:val="555555"/>
        </w:rPr>
        <w:t>Γλυνιά</w:t>
      </w:r>
      <w:proofErr w:type="spellEnd"/>
      <w:r w:rsidR="00637001" w:rsidRPr="005318DD">
        <w:rPr>
          <w:rFonts w:asciiTheme="minorHAnsi" w:hAnsiTheme="minorHAnsi" w:cstheme="minorHAnsi"/>
          <w:b/>
          <w:bCs/>
          <w:color w:val="555555"/>
        </w:rPr>
        <w:t xml:space="preserve"> διδάσκει </w:t>
      </w:r>
      <w:r w:rsidR="00637001" w:rsidRPr="005318DD">
        <w:rPr>
          <w:rFonts w:asciiTheme="minorHAnsi" w:hAnsiTheme="minorHAnsi" w:cstheme="minorHAnsi"/>
          <w:color w:val="555555"/>
          <w:shd w:val="clear" w:color="auto" w:fill="FFFFFF"/>
        </w:rPr>
        <w:t>από το 1998 είναι μέλος ΕΕΠ στη ΣΕΦΑΑ/ΑΠΘ και από το 2021 μέλος ΣΕΠ στο </w:t>
      </w:r>
      <w:r w:rsidR="00637001" w:rsidRPr="005318DD">
        <w:rPr>
          <w:rFonts w:asciiTheme="minorHAnsi" w:hAnsiTheme="minorHAnsi" w:cstheme="minorHAnsi"/>
          <w:b/>
          <w:bCs/>
          <w:color w:val="555555"/>
        </w:rPr>
        <w:t>ΕΑΠ</w:t>
      </w:r>
      <w:r w:rsidR="00637001" w:rsidRPr="005318DD">
        <w:rPr>
          <w:rFonts w:asciiTheme="minorHAnsi" w:hAnsiTheme="minorHAnsi" w:cstheme="minorHAnsi"/>
          <w:color w:val="555555"/>
          <w:shd w:val="clear" w:color="auto" w:fill="FFFFFF"/>
        </w:rPr>
        <w:t>. 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Κατέχει </w:t>
      </w:r>
      <w:r w:rsidRPr="005318DD">
        <w:rPr>
          <w:rFonts w:asciiTheme="minorHAnsi" w:hAnsiTheme="minorHAnsi" w:cstheme="minorHAnsi"/>
          <w:b/>
          <w:bCs/>
          <w:color w:val="555555"/>
        </w:rPr>
        <w:t>διδακτορικό</w:t>
      </w:r>
      <w:r w:rsidRPr="005318DD">
        <w:rPr>
          <w:rFonts w:asciiTheme="minorHAnsi" w:hAnsiTheme="minorHAnsi" w:cstheme="minorHAnsi"/>
          <w:color w:val="555555"/>
        </w:rPr>
        <w:t> δίπλωμα από το 2004 στην "</w:t>
      </w:r>
      <w:r w:rsidRPr="005318DD">
        <w:rPr>
          <w:rFonts w:asciiTheme="minorHAnsi" w:hAnsiTheme="minorHAnsi" w:cstheme="minorHAnsi"/>
          <w:b/>
          <w:bCs/>
          <w:color w:val="555555"/>
        </w:rPr>
        <w:t>Επαγγελματική  Ικανοποίηση και Παρακίνηση στελεχών υπαίθριας αναψυχής</w:t>
      </w:r>
      <w:r w:rsidRPr="005318DD">
        <w:rPr>
          <w:rFonts w:asciiTheme="minorHAnsi" w:hAnsiTheme="minorHAnsi" w:cstheme="minorHAnsi"/>
          <w:color w:val="555555"/>
        </w:rPr>
        <w:t>" και Μεταπτυχιακό Δίπλωμα με τίτλο "</w:t>
      </w:r>
      <w:r w:rsidRPr="005318DD">
        <w:rPr>
          <w:rFonts w:asciiTheme="minorHAnsi" w:hAnsiTheme="minorHAnsi" w:cstheme="minorHAnsi"/>
          <w:b/>
          <w:bCs/>
          <w:color w:val="555555"/>
        </w:rPr>
        <w:t>Ποιότητα υπηρεσιών και ικανοποίηση πελατών σε προγράμματα αναψυχής</w:t>
      </w:r>
      <w:r w:rsidRPr="005318DD">
        <w:rPr>
          <w:rFonts w:asciiTheme="minorHAnsi" w:hAnsiTheme="minorHAnsi" w:cstheme="minorHAnsi"/>
          <w:color w:val="555555"/>
        </w:rPr>
        <w:t>".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Διδάσκει </w:t>
      </w:r>
      <w:r w:rsidRPr="005318DD">
        <w:rPr>
          <w:rFonts w:asciiTheme="minorHAnsi" w:hAnsiTheme="minorHAnsi" w:cstheme="minorHAnsi"/>
          <w:b/>
          <w:bCs/>
          <w:color w:val="555555"/>
        </w:rPr>
        <w:t>Αθλητική Αναψυχή, Υπαίθριες δραστηριότητες</w:t>
      </w:r>
      <w:r w:rsidRPr="005318DD">
        <w:rPr>
          <w:rFonts w:asciiTheme="minorHAnsi" w:hAnsiTheme="minorHAnsi" w:cstheme="minorHAnsi"/>
          <w:color w:val="555555"/>
        </w:rPr>
        <w:t>, </w:t>
      </w:r>
      <w:r w:rsidRPr="005318DD">
        <w:rPr>
          <w:rFonts w:asciiTheme="minorHAnsi" w:hAnsiTheme="minorHAnsi" w:cstheme="minorHAnsi"/>
          <w:b/>
          <w:bCs/>
          <w:color w:val="555555"/>
        </w:rPr>
        <w:t>Αθλητικό τουρισμό</w:t>
      </w:r>
      <w:r w:rsidRPr="005318DD">
        <w:rPr>
          <w:rFonts w:asciiTheme="minorHAnsi" w:hAnsiTheme="minorHAnsi" w:cstheme="minorHAnsi"/>
          <w:color w:val="555555"/>
        </w:rPr>
        <w:t xml:space="preserve">, Μάρκετινγκ προγραμμάτων αναψυχής  στο προπτυχιακό ΤΕΦΑΑ ΑΠΘ, ΤΕΦΑΑ ΔΠΘ. στο ΕΑΠ και σε άλλα Μεταπτυχιακά και Δια Βίου Μάθησης Προγράμματα. 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Τα ερευνητικά της ενδιαφέροντα επικεντρώνονται: στην </w:t>
      </w:r>
      <w:r w:rsidRPr="005318DD">
        <w:rPr>
          <w:rFonts w:asciiTheme="minorHAnsi" w:hAnsiTheme="minorHAnsi" w:cstheme="minorHAnsi"/>
          <w:b/>
          <w:bCs/>
          <w:color w:val="555555"/>
        </w:rPr>
        <w:t>ποιότητα υπηρεσιών</w:t>
      </w:r>
      <w:r w:rsidRPr="005318DD">
        <w:rPr>
          <w:rFonts w:asciiTheme="minorHAnsi" w:hAnsiTheme="minorHAnsi" w:cstheme="minorHAnsi"/>
          <w:color w:val="555555"/>
        </w:rPr>
        <w:t> αθλητισμού και αναψυχής, στα κίνητρα των εργαζομένων υπαιθρίων δραστηριοτήτων, στην </w:t>
      </w:r>
      <w:r w:rsidRPr="005318DD">
        <w:rPr>
          <w:rFonts w:asciiTheme="minorHAnsi" w:hAnsiTheme="minorHAnsi" w:cstheme="minorHAnsi"/>
          <w:b/>
          <w:bCs/>
          <w:color w:val="555555"/>
        </w:rPr>
        <w:t>αγωγή υπαίθρου</w:t>
      </w:r>
      <w:r w:rsidRPr="005318DD">
        <w:rPr>
          <w:rFonts w:asciiTheme="minorHAnsi" w:hAnsiTheme="minorHAnsi" w:cstheme="minorHAnsi"/>
          <w:color w:val="555555"/>
        </w:rPr>
        <w:t> και στην παρακίνηση των πολιτών (και ιδιαίτερα νέων &amp; γυναικών)</w:t>
      </w:r>
      <w:r w:rsidRPr="005318DD">
        <w:rPr>
          <w:rFonts w:asciiTheme="minorHAnsi" w:hAnsiTheme="minorHAnsi" w:cstheme="minorHAnsi"/>
          <w:b/>
          <w:bCs/>
          <w:color w:val="555555"/>
        </w:rPr>
        <w:t> </w:t>
      </w:r>
      <w:r w:rsidRPr="005318DD">
        <w:rPr>
          <w:rFonts w:asciiTheme="minorHAnsi" w:hAnsiTheme="minorHAnsi" w:cstheme="minorHAnsi"/>
          <w:color w:val="555555"/>
        </w:rPr>
        <w:t xml:space="preserve">για συμμετοχή σε δραστηριότητες αθλητικής αναψυχής. 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Μέλος της συγγραφικής ομάδας 30 και πλέον εργασιών που έχουν δημοσιευθεί σε επιστημονικά περιοδικά π.χ. </w:t>
      </w:r>
      <w:proofErr w:type="spellStart"/>
      <w:r w:rsidRPr="005318DD">
        <w:rPr>
          <w:rFonts w:asciiTheme="minorHAnsi" w:hAnsiTheme="minorHAnsi" w:cstheme="minorHAnsi"/>
          <w:i/>
          <w:iCs/>
          <w:color w:val="555555"/>
        </w:rPr>
        <w:t>Journal</w:t>
      </w:r>
      <w:proofErr w:type="spellEnd"/>
      <w:r w:rsidRPr="005318DD">
        <w:rPr>
          <w:rFonts w:asciiTheme="minorHAnsi" w:hAnsiTheme="minorHAnsi" w:cstheme="minorHAnsi"/>
          <w:i/>
          <w:iCs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i/>
          <w:iCs/>
          <w:color w:val="555555"/>
        </w:rPr>
        <w:t>of</w:t>
      </w:r>
      <w:proofErr w:type="spellEnd"/>
      <w:r w:rsidRPr="005318DD">
        <w:rPr>
          <w:rFonts w:asciiTheme="minorHAnsi" w:hAnsiTheme="minorHAnsi" w:cstheme="minorHAnsi"/>
          <w:i/>
          <w:iCs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i/>
          <w:iCs/>
          <w:color w:val="555555"/>
        </w:rPr>
        <w:t>Sports</w:t>
      </w:r>
      <w:proofErr w:type="spellEnd"/>
      <w:r w:rsidRPr="005318DD">
        <w:rPr>
          <w:rFonts w:asciiTheme="minorHAnsi" w:hAnsiTheme="minorHAnsi" w:cstheme="minorHAnsi"/>
          <w:i/>
          <w:iCs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i/>
          <w:iCs/>
          <w:color w:val="555555"/>
        </w:rPr>
        <w:t>Tourism</w:t>
      </w:r>
      <w:proofErr w:type="spellEnd"/>
      <w:r w:rsidRPr="005318DD">
        <w:rPr>
          <w:rFonts w:asciiTheme="minorHAnsi" w:hAnsiTheme="minorHAnsi" w:cstheme="minorHAnsi"/>
          <w:i/>
          <w:iCs/>
          <w:color w:val="555555"/>
        </w:rPr>
        <w:t> </w:t>
      </w:r>
      <w:r w:rsidRPr="005318DD">
        <w:rPr>
          <w:rFonts w:asciiTheme="minorHAnsi" w:hAnsiTheme="minorHAnsi" w:cstheme="minorHAnsi"/>
          <w:color w:val="555555"/>
        </w:rPr>
        <w:t>και δύο βιβλίων, με πιο πρόσφατο το </w:t>
      </w:r>
      <w:r w:rsidRPr="005318DD">
        <w:rPr>
          <w:rFonts w:asciiTheme="minorHAnsi" w:hAnsiTheme="minorHAnsi" w:cstheme="minorHAnsi"/>
          <w:i/>
          <w:iCs/>
          <w:color w:val="555555"/>
        </w:rPr>
        <w:t>"</w:t>
      </w:r>
      <w:r w:rsidRPr="005318DD">
        <w:rPr>
          <w:rFonts w:asciiTheme="minorHAnsi" w:hAnsiTheme="minorHAnsi" w:cstheme="minorHAnsi"/>
          <w:b/>
          <w:bCs/>
          <w:i/>
          <w:iCs/>
          <w:color w:val="555555"/>
        </w:rPr>
        <w:t>Αθλητική Βιομηχανία</w:t>
      </w:r>
      <w:r w:rsidRPr="005318DD">
        <w:rPr>
          <w:rFonts w:asciiTheme="minorHAnsi" w:hAnsiTheme="minorHAnsi" w:cstheme="minorHAnsi"/>
          <w:color w:val="555555"/>
        </w:rPr>
        <w:t xml:space="preserve">" (2022). Είναι κριτής σε τρία διεθνή περιοδικά με πιο σημαντικό το </w:t>
      </w:r>
      <w:proofErr w:type="spellStart"/>
      <w:r w:rsidRPr="005318DD">
        <w:rPr>
          <w:rFonts w:asciiTheme="minorHAnsi" w:hAnsiTheme="minorHAnsi" w:cstheme="minorHAnsi"/>
          <w:color w:val="555555"/>
        </w:rPr>
        <w:t>International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color w:val="555555"/>
        </w:rPr>
        <w:t>Journal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color w:val="555555"/>
        </w:rPr>
        <w:t>of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color w:val="555555"/>
        </w:rPr>
        <w:t>Tourism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5318DD">
        <w:rPr>
          <w:rFonts w:asciiTheme="minorHAnsi" w:hAnsiTheme="minorHAnsi" w:cstheme="minorHAnsi"/>
          <w:color w:val="555555"/>
        </w:rPr>
        <w:t>Management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&amp; </w:t>
      </w:r>
      <w:proofErr w:type="spellStart"/>
      <w:r w:rsidRPr="005318DD">
        <w:rPr>
          <w:rFonts w:asciiTheme="minorHAnsi" w:hAnsiTheme="minorHAnsi" w:cstheme="minorHAnsi"/>
          <w:color w:val="555555"/>
        </w:rPr>
        <w:t>Marketing</w:t>
      </w:r>
      <w:proofErr w:type="spellEnd"/>
      <w:r w:rsidRPr="005318DD">
        <w:rPr>
          <w:rFonts w:asciiTheme="minorHAnsi" w:hAnsiTheme="minorHAnsi" w:cstheme="minorHAnsi"/>
          <w:color w:val="555555"/>
        </w:rPr>
        <w:t>".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Έχει παρουσιάσει περισσότερες από 100 εργασίες σε Διεθνή Συνέδρια ενώ αποτέλεσε μέλος ομάδας Ευρωπαϊκών ερευνητικών Προγραμμάτων με πιο σημαντικό το EQUAL και σ</w:t>
      </w:r>
      <w:r w:rsidR="005555DA">
        <w:rPr>
          <w:rFonts w:asciiTheme="minorHAnsi" w:hAnsiTheme="minorHAnsi" w:cstheme="minorHAnsi"/>
          <w:color w:val="555555"/>
        </w:rPr>
        <w:t>υμμετείχε σε εκπαιδευτικά προγρά</w:t>
      </w:r>
      <w:r w:rsidRPr="005318DD">
        <w:rPr>
          <w:rFonts w:asciiTheme="minorHAnsi" w:hAnsiTheme="minorHAnsi" w:cstheme="minorHAnsi"/>
          <w:color w:val="555555"/>
        </w:rPr>
        <w:t>μματα στην Νορβηγία, Φιλανδία, Σουηδία, Γερμανία, Αυστραλία. Μέλος της ΕΛΛΕΔΑΑ και της EASM, της Ελληνικής Εταιρείας Αθλητικού Τουρισμού, μέλος του Εργαστηρίου ΤΕΦΑΑ Διοίκησης Αθλητισμού, Αναψυχής &amp; Αθλητι</w:t>
      </w:r>
      <w:r w:rsidR="005555DA">
        <w:rPr>
          <w:rFonts w:asciiTheme="minorHAnsi" w:hAnsiTheme="minorHAnsi" w:cstheme="minorHAnsi"/>
          <w:color w:val="555555"/>
        </w:rPr>
        <w:t>κού Τουρισμού.</w:t>
      </w:r>
      <w:r w:rsidR="005555DA">
        <w:rPr>
          <w:rFonts w:asciiTheme="minorHAnsi" w:hAnsiTheme="minorHAnsi" w:cstheme="minorHAnsi"/>
          <w:color w:val="555555"/>
        </w:rPr>
        <w:br/>
        <w:t>Δίδαξε για αρκετά</w:t>
      </w:r>
      <w:r w:rsidRPr="005318DD">
        <w:rPr>
          <w:rFonts w:asciiTheme="minorHAnsi" w:hAnsiTheme="minorHAnsi" w:cstheme="minorHAnsi"/>
          <w:color w:val="555555"/>
        </w:rPr>
        <w:t xml:space="preserve"> χρόνια στην Δευτεροβάθμια εκπαίδευση και σε Ειδικά σχολεία στην Ελλάδα.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lastRenderedPageBreak/>
        <w:t xml:space="preserve">Διαθέτει δεκαετή  επαγγελματική προϋπηρεσία ως υπεύθυνη οργάνωσης αθλητικής αναψυχής στον όμιλο ξενοδοχείων </w:t>
      </w:r>
      <w:proofErr w:type="spellStart"/>
      <w:r w:rsidRPr="005318DD">
        <w:rPr>
          <w:rFonts w:asciiTheme="minorHAnsi" w:hAnsiTheme="minorHAnsi" w:cstheme="minorHAnsi"/>
          <w:color w:val="555555"/>
        </w:rPr>
        <w:t>Grecotel</w:t>
      </w:r>
      <w:proofErr w:type="spellEnd"/>
      <w:r w:rsidRPr="005318DD">
        <w:rPr>
          <w:rFonts w:asciiTheme="minorHAnsi" w:hAnsiTheme="minorHAnsi" w:cstheme="minorHAnsi"/>
          <w:color w:val="555555"/>
        </w:rPr>
        <w:t xml:space="preserve"> και διαθέτει πιστοποίηση γλωσσομάθειας στην αγγλική, γερμανική και ιταλική γλώσσα. 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  <w:r w:rsidRPr="005318DD">
        <w:rPr>
          <w:rFonts w:asciiTheme="minorHAnsi" w:hAnsiTheme="minorHAnsi" w:cstheme="minorHAnsi"/>
          <w:color w:val="555555"/>
        </w:rPr>
        <w:t>Μέλος της Πανελλήνιας Ένωσης για την Προώθηση των Γυναικών στον αθλητισμό και τα Σπορ (</w:t>
      </w:r>
      <w:r w:rsidRPr="005318DD">
        <w:rPr>
          <w:rFonts w:asciiTheme="minorHAnsi" w:hAnsiTheme="minorHAnsi" w:cstheme="minorHAnsi"/>
          <w:b/>
          <w:bCs/>
          <w:color w:val="555555"/>
        </w:rPr>
        <w:t>ΠΕΠΓΑΣ</w:t>
      </w:r>
      <w:r w:rsidRPr="005318DD">
        <w:rPr>
          <w:rFonts w:asciiTheme="minorHAnsi" w:hAnsiTheme="minorHAnsi" w:cstheme="minorHAnsi"/>
          <w:color w:val="555555"/>
        </w:rPr>
        <w:t>). Μέλος οικολογικών οργανώσεων (</w:t>
      </w:r>
      <w:r w:rsidRPr="005318DD">
        <w:rPr>
          <w:rFonts w:asciiTheme="minorHAnsi" w:hAnsiTheme="minorHAnsi" w:cstheme="minorHAnsi"/>
          <w:b/>
          <w:bCs/>
          <w:color w:val="555555"/>
        </w:rPr>
        <w:t xml:space="preserve">Ελληνική </w:t>
      </w:r>
      <w:proofErr w:type="spellStart"/>
      <w:r w:rsidRPr="005318DD">
        <w:rPr>
          <w:rFonts w:asciiTheme="minorHAnsi" w:hAnsiTheme="minorHAnsi" w:cstheme="minorHAnsi"/>
          <w:b/>
          <w:bCs/>
          <w:color w:val="555555"/>
        </w:rPr>
        <w:t>Ορνιθολογική</w:t>
      </w:r>
      <w:proofErr w:type="spellEnd"/>
      <w:r w:rsidRPr="005318DD">
        <w:rPr>
          <w:rFonts w:asciiTheme="minorHAnsi" w:hAnsiTheme="minorHAnsi" w:cstheme="minorHAnsi"/>
          <w:b/>
          <w:bCs/>
          <w:color w:val="555555"/>
        </w:rPr>
        <w:t xml:space="preserve"> εταιρεία, ΑΡΧΕΛΩΝ</w:t>
      </w:r>
      <w:r w:rsidRPr="005318DD">
        <w:rPr>
          <w:rFonts w:asciiTheme="minorHAnsi" w:hAnsiTheme="minorHAnsi" w:cstheme="minorHAnsi"/>
          <w:color w:val="555555"/>
        </w:rPr>
        <w:t>) συμμετέχει σε κινήματα για την προστασία της φύσης, την </w:t>
      </w:r>
      <w:r w:rsidRPr="005318DD">
        <w:rPr>
          <w:rFonts w:asciiTheme="minorHAnsi" w:hAnsiTheme="minorHAnsi" w:cstheme="minorHAnsi"/>
          <w:b/>
          <w:bCs/>
          <w:color w:val="555555"/>
        </w:rPr>
        <w:t>ευεξία</w:t>
      </w:r>
      <w:r w:rsidRPr="005318DD">
        <w:rPr>
          <w:rFonts w:asciiTheme="minorHAnsi" w:hAnsiTheme="minorHAnsi" w:cstheme="minorHAnsi"/>
          <w:color w:val="555555"/>
        </w:rPr>
        <w:t> και την ποιότητα ζωής όλων όσων κατοικούν στον πλανήτη.</w:t>
      </w:r>
    </w:p>
    <w:p w:rsidR="00637001" w:rsidRPr="005318DD" w:rsidRDefault="00637001" w:rsidP="00637001">
      <w:pPr>
        <w:pStyle w:val="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555555"/>
        </w:rPr>
      </w:pPr>
    </w:p>
    <w:p w:rsidR="005318DD" w:rsidRDefault="00637001" w:rsidP="00637001">
      <w:pPr>
        <w:rPr>
          <w:rFonts w:cstheme="minorHAnsi"/>
          <w:sz w:val="24"/>
          <w:szCs w:val="24"/>
        </w:rPr>
      </w:pPr>
      <w:r w:rsidRPr="005318DD">
        <w:rPr>
          <w:rFonts w:cstheme="minorHAnsi"/>
          <w:sz w:val="24"/>
          <w:szCs w:val="24"/>
        </w:rPr>
        <w:t>ΕΙΣΗΓΗΣΗ ΣΑΒΒΑΤΟ 11/10</w:t>
      </w:r>
      <w:r w:rsidRPr="005318DD">
        <w:rPr>
          <w:rFonts w:cstheme="minorHAnsi"/>
          <w:sz w:val="24"/>
          <w:szCs w:val="24"/>
        </w:rPr>
        <w:br/>
      </w:r>
      <w:r w:rsidRPr="005318DD">
        <w:rPr>
          <w:rFonts w:cstheme="minorHAnsi"/>
          <w:sz w:val="24"/>
          <w:szCs w:val="24"/>
        </w:rPr>
        <w:br/>
        <w:t xml:space="preserve">Σχετικά με την εισήγησή της στην ενότητα 5, η κ. </w:t>
      </w:r>
      <w:proofErr w:type="spellStart"/>
      <w:r w:rsidRPr="005318DD">
        <w:rPr>
          <w:rFonts w:cstheme="minorHAnsi"/>
          <w:sz w:val="24"/>
          <w:szCs w:val="24"/>
        </w:rPr>
        <w:t>Γλυνιά</w:t>
      </w:r>
      <w:proofErr w:type="spellEnd"/>
      <w:r w:rsidRPr="005318DD">
        <w:rPr>
          <w:rFonts w:cstheme="minorHAnsi"/>
          <w:sz w:val="24"/>
          <w:szCs w:val="24"/>
        </w:rPr>
        <w:t xml:space="preserve"> θα αναφερθεί </w:t>
      </w:r>
    </w:p>
    <w:p w:rsidR="005318DD" w:rsidRPr="00554DB0" w:rsidRDefault="00A31FB5" w:rsidP="00637001">
      <w:pPr>
        <w:rPr>
          <w:rFonts w:cstheme="minorHAnsi"/>
          <w:b/>
          <w:sz w:val="24"/>
          <w:szCs w:val="24"/>
        </w:rPr>
      </w:pPr>
      <w:r w:rsidRPr="00554DB0">
        <w:rPr>
          <w:rFonts w:cstheme="minorHAnsi"/>
          <w:b/>
          <w:sz w:val="24"/>
          <w:szCs w:val="24"/>
        </w:rPr>
        <w:t>α) στην Οργά</w:t>
      </w:r>
      <w:r w:rsidR="00637001" w:rsidRPr="00554DB0">
        <w:rPr>
          <w:rFonts w:cstheme="minorHAnsi"/>
          <w:b/>
          <w:sz w:val="24"/>
          <w:szCs w:val="24"/>
        </w:rPr>
        <w:t xml:space="preserve">νωση Προγραμμάτων Υπαίθριας αναψυχής,                                          </w:t>
      </w:r>
    </w:p>
    <w:p w:rsidR="005318DD" w:rsidRPr="00554DB0" w:rsidRDefault="00637001" w:rsidP="00637001">
      <w:pPr>
        <w:rPr>
          <w:rFonts w:cstheme="minorHAnsi"/>
          <w:b/>
          <w:sz w:val="24"/>
          <w:szCs w:val="24"/>
        </w:rPr>
      </w:pPr>
      <w:r w:rsidRPr="00554DB0">
        <w:rPr>
          <w:rFonts w:cstheme="minorHAnsi"/>
          <w:b/>
          <w:sz w:val="24"/>
          <w:szCs w:val="24"/>
        </w:rPr>
        <w:t>β)</w:t>
      </w:r>
      <w:r w:rsidR="00A31FB5" w:rsidRPr="00554DB0">
        <w:rPr>
          <w:rFonts w:cstheme="minorHAnsi"/>
          <w:b/>
          <w:sz w:val="24"/>
          <w:szCs w:val="24"/>
        </w:rPr>
        <w:t xml:space="preserve"> </w:t>
      </w:r>
      <w:r w:rsidRPr="00554DB0">
        <w:rPr>
          <w:rFonts w:cstheme="minorHAnsi"/>
          <w:b/>
          <w:sz w:val="24"/>
          <w:szCs w:val="24"/>
        </w:rPr>
        <w:t>τις μ</w:t>
      </w:r>
      <w:r w:rsidR="00A31FB5" w:rsidRPr="00554DB0">
        <w:rPr>
          <w:rFonts w:cstheme="minorHAnsi"/>
          <w:b/>
          <w:sz w:val="24"/>
          <w:szCs w:val="24"/>
        </w:rPr>
        <w:t>ορφές της υπαίθριας αναψυχής ανά</w:t>
      </w:r>
      <w:r w:rsidRPr="00554DB0">
        <w:rPr>
          <w:rFonts w:cstheme="minorHAnsi"/>
          <w:b/>
          <w:sz w:val="24"/>
          <w:szCs w:val="24"/>
        </w:rPr>
        <w:t xml:space="preserve">λογα με την προέλευση και την τυπολογία των επισκεπτών και                                                                                             </w:t>
      </w:r>
    </w:p>
    <w:p w:rsidR="00637001" w:rsidRPr="00554DB0" w:rsidRDefault="00637001" w:rsidP="00637001">
      <w:pPr>
        <w:rPr>
          <w:rFonts w:cstheme="minorHAnsi"/>
          <w:b/>
          <w:sz w:val="24"/>
          <w:szCs w:val="24"/>
        </w:rPr>
      </w:pPr>
      <w:r w:rsidRPr="00554DB0">
        <w:rPr>
          <w:rFonts w:cstheme="minorHAnsi"/>
          <w:b/>
          <w:sz w:val="24"/>
          <w:szCs w:val="24"/>
        </w:rPr>
        <w:t xml:space="preserve">γ) στην </w:t>
      </w:r>
      <w:proofErr w:type="spellStart"/>
      <w:r w:rsidR="00A31FB5" w:rsidRPr="00554DB0">
        <w:rPr>
          <w:rFonts w:cstheme="minorHAnsi"/>
          <w:b/>
          <w:sz w:val="24"/>
          <w:szCs w:val="24"/>
        </w:rPr>
        <w:t>επισκεψιμότητα</w:t>
      </w:r>
      <w:proofErr w:type="spellEnd"/>
      <w:r w:rsidRPr="00554DB0">
        <w:rPr>
          <w:rFonts w:cstheme="minorHAnsi"/>
          <w:b/>
          <w:sz w:val="24"/>
          <w:szCs w:val="24"/>
        </w:rPr>
        <w:t xml:space="preserve"> ανάλογα με τους σκοπούς και τους στόχους των προγραμμάτων.                 </w:t>
      </w:r>
    </w:p>
    <w:p w:rsidR="00637001" w:rsidRPr="005318DD" w:rsidRDefault="00637001" w:rsidP="00637001">
      <w:pPr>
        <w:rPr>
          <w:rFonts w:cstheme="minorHAnsi"/>
          <w:sz w:val="24"/>
          <w:szCs w:val="24"/>
        </w:rPr>
      </w:pPr>
      <w:r w:rsidRPr="005318DD">
        <w:rPr>
          <w:rFonts w:cstheme="minorHAnsi"/>
          <w:sz w:val="24"/>
          <w:szCs w:val="24"/>
        </w:rPr>
        <w:t>Οι θεωρητικές προσεγγίσεις θα περιλαμβάνουν παραδείγματα από την Ελλάδα και από το εξωτερικό, προσαρμοσμένα στα μονοπάτια πεζοπορίας.</w:t>
      </w:r>
    </w:p>
    <w:sectPr w:rsidR="00637001" w:rsidRPr="005318DD" w:rsidSect="00F23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8B7"/>
    <w:rsid w:val="000D1265"/>
    <w:rsid w:val="00265B7F"/>
    <w:rsid w:val="005318DD"/>
    <w:rsid w:val="00554DB0"/>
    <w:rsid w:val="005555DA"/>
    <w:rsid w:val="00637001"/>
    <w:rsid w:val="00782519"/>
    <w:rsid w:val="00A04944"/>
    <w:rsid w:val="00A31FB5"/>
    <w:rsid w:val="00B42A4F"/>
    <w:rsid w:val="00DD7B52"/>
    <w:rsid w:val="00EC68B7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EC68B7"/>
  </w:style>
  <w:style w:type="character" w:styleId="-">
    <w:name w:val="Hyperlink"/>
    <w:basedOn w:val="a0"/>
    <w:uiPriority w:val="99"/>
    <w:semiHidden/>
    <w:unhideWhenUsed/>
    <w:rsid w:val="00EC68B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3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CE%B5%CF%80%CE%B9%CF%83%CE%BA%CE%B5%CF%88%CE%B9%CE%BC%CF%8C%CF%84%CE%B7%CF%84%CE%B1%CF%82?__eep__=6&amp;__cft__%5b0%5d=AZU9NT_AR3Qr6AB3t4cYafNQuHUyaDkSDkHmJolqg3FZlX2m_f1YNGfTgoXC-etpblpceFooKzRQY1y9KpBqKmhfxJZLZmccfFZNNrrdU2y8LeKJgqF_mThGqAkG7soZxvTX2aOyroYsxGt0e4SVPkPtB8lsFlsPr1h120DZGbS48g&amp;__tn__=*NK-R" TargetMode="External"/><Relationship Id="rId4" Type="http://schemas.openxmlformats.org/officeDocument/2006/relationships/hyperlink" Target="https://www.facebook.com/hashtag/%CE%B1%CE%BD%CE%B1%CF%88%CF%85%CF%87%CE%AE%CF%82?__eep__=6&amp;__cft__%5b0%5d=AZU9NT_AR3Qr6AB3t4cYafNQuHUyaDkSDkHmJolqg3FZlX2m_f1YNGfTgoXC-etpblpceFooKzRQY1y9KpBqKmhfxJZLZmccfFZNNrrdU2y8LeKJgqF_mThGqAkG7soZxvTX2aOyroYsxGt0e4SVPkPtB8lsFlsPr1h120DZGbS48g&amp;__tn__=*N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8</cp:revision>
  <dcterms:created xsi:type="dcterms:W3CDTF">2025-09-12T04:46:00Z</dcterms:created>
  <dcterms:modified xsi:type="dcterms:W3CDTF">2025-09-14T04:40:00Z</dcterms:modified>
</cp:coreProperties>
</file>